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72D6C3" w14:textId="77777777" w:rsidR="0025316F" w:rsidRDefault="0025316F" w:rsidP="0047054A">
      <w:pPr>
        <w:jc w:val="center"/>
        <w:rPr>
          <w:rFonts w:ascii="Arial" w:eastAsia="Times New Roman" w:hAnsi="Arial" w:cs="Arial"/>
        </w:rPr>
      </w:pPr>
    </w:p>
    <w:p w14:paraId="0EFFCEDB" w14:textId="7EA59E06" w:rsidR="0025316F" w:rsidRDefault="0025316F" w:rsidP="0047054A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25316F">
        <w:rPr>
          <w:rFonts w:ascii="Arial" w:hAnsi="Arial" w:cs="Arial"/>
          <w:b/>
          <w:bCs/>
          <w:sz w:val="28"/>
          <w:szCs w:val="28"/>
        </w:rPr>
        <w:t>Samco Mutual Fund</w:t>
      </w:r>
      <w:r w:rsidRPr="0025316F">
        <w:rPr>
          <w:rFonts w:ascii="Arial" w:hAnsi="Arial" w:cs="Arial"/>
          <w:b/>
          <w:bCs/>
          <w:sz w:val="28"/>
          <w:szCs w:val="28"/>
        </w:rPr>
        <w:tab/>
      </w:r>
      <w:r w:rsidRPr="0025316F">
        <w:rPr>
          <w:rFonts w:ascii="Arial" w:hAnsi="Arial" w:cs="Arial"/>
          <w:b/>
          <w:bCs/>
          <w:sz w:val="28"/>
          <w:szCs w:val="28"/>
        </w:rPr>
        <w:tab/>
      </w:r>
    </w:p>
    <w:p w14:paraId="32AC4C4F" w14:textId="77777777" w:rsidR="0025316F" w:rsidRPr="0025316F" w:rsidRDefault="0025316F" w:rsidP="0047054A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230EEAC2" w14:textId="2E88A9D6" w:rsidR="00160123" w:rsidRPr="0025316F" w:rsidRDefault="0025316F" w:rsidP="0025316F">
      <w:pPr>
        <w:spacing w:after="360"/>
        <w:jc w:val="center"/>
        <w:rPr>
          <w:rFonts w:ascii="Arial" w:hAnsi="Arial" w:cs="Arial"/>
          <w:b/>
          <w:bCs/>
          <w:sz w:val="28"/>
          <w:szCs w:val="28"/>
        </w:rPr>
      </w:pPr>
      <w:r w:rsidRPr="0025316F">
        <w:rPr>
          <w:rFonts w:ascii="Arial" w:hAnsi="Arial" w:cs="Arial"/>
          <w:b/>
          <w:bCs/>
          <w:sz w:val="28"/>
          <w:szCs w:val="28"/>
        </w:rPr>
        <w:t>Disclosure of Risk-o-meter levels (F.Y. 202</w:t>
      </w:r>
      <w:r w:rsidR="00A41059">
        <w:rPr>
          <w:rFonts w:ascii="Arial" w:hAnsi="Arial" w:cs="Arial"/>
          <w:b/>
          <w:bCs/>
          <w:sz w:val="28"/>
          <w:szCs w:val="28"/>
        </w:rPr>
        <w:t>4</w:t>
      </w:r>
      <w:r w:rsidRPr="0025316F">
        <w:rPr>
          <w:rFonts w:ascii="Arial" w:hAnsi="Arial" w:cs="Arial"/>
          <w:b/>
          <w:bCs/>
          <w:sz w:val="28"/>
          <w:szCs w:val="28"/>
        </w:rPr>
        <w:t>-202</w:t>
      </w:r>
      <w:r w:rsidR="00A41059">
        <w:rPr>
          <w:rFonts w:ascii="Arial" w:hAnsi="Arial" w:cs="Arial"/>
          <w:b/>
          <w:bCs/>
          <w:sz w:val="28"/>
          <w:szCs w:val="28"/>
        </w:rPr>
        <w:t>5</w:t>
      </w:r>
      <w:r w:rsidRPr="0025316F">
        <w:rPr>
          <w:rFonts w:ascii="Arial" w:hAnsi="Arial" w:cs="Arial"/>
          <w:b/>
          <w:bCs/>
          <w:sz w:val="28"/>
          <w:szCs w:val="28"/>
        </w:rPr>
        <w:t>)</w:t>
      </w:r>
      <w:r w:rsidRPr="0025316F">
        <w:rPr>
          <w:rFonts w:ascii="Arial" w:hAnsi="Arial" w:cs="Arial"/>
          <w:b/>
          <w:bCs/>
          <w:sz w:val="28"/>
          <w:szCs w:val="28"/>
        </w:rPr>
        <w:tab/>
      </w:r>
    </w:p>
    <w:tbl>
      <w:tblPr>
        <w:tblW w:w="96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5"/>
        <w:gridCol w:w="2610"/>
        <w:gridCol w:w="2250"/>
        <w:gridCol w:w="1890"/>
        <w:gridCol w:w="2157"/>
      </w:tblGrid>
      <w:tr w:rsidR="0025316F" w:rsidRPr="0025316F" w14:paraId="0E6C64B6" w14:textId="77777777" w:rsidTr="0000220C">
        <w:trPr>
          <w:trHeight w:val="960"/>
        </w:trPr>
        <w:tc>
          <w:tcPr>
            <w:tcW w:w="715" w:type="dxa"/>
            <w:shd w:val="clear" w:color="auto" w:fill="auto"/>
            <w:noWrap/>
            <w:vAlign w:val="center"/>
            <w:hideMark/>
          </w:tcPr>
          <w:p w14:paraId="01B794EC" w14:textId="77777777" w:rsidR="0025316F" w:rsidRPr="0025316F" w:rsidRDefault="0025316F" w:rsidP="002531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25316F">
              <w:rPr>
                <w:rFonts w:ascii="Arial" w:eastAsia="Times New Roman" w:hAnsi="Arial" w:cs="Arial"/>
                <w:b/>
                <w:bCs/>
              </w:rPr>
              <w:t>Sr. No.</w:t>
            </w:r>
          </w:p>
        </w:tc>
        <w:tc>
          <w:tcPr>
            <w:tcW w:w="2610" w:type="dxa"/>
            <w:shd w:val="clear" w:color="auto" w:fill="auto"/>
            <w:noWrap/>
            <w:vAlign w:val="center"/>
            <w:hideMark/>
          </w:tcPr>
          <w:p w14:paraId="7AD8E1F2" w14:textId="3BBE82D5" w:rsidR="0025316F" w:rsidRPr="0025316F" w:rsidRDefault="0025316F" w:rsidP="002531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Scheme</w:t>
            </w:r>
            <w:r w:rsidRPr="0025316F">
              <w:rPr>
                <w:rFonts w:ascii="Arial" w:eastAsia="Times New Roman" w:hAnsi="Arial" w:cs="Arial"/>
                <w:b/>
                <w:bCs/>
              </w:rPr>
              <w:t xml:space="preserve"> name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6D60F44E" w14:textId="469628DF" w:rsidR="0025316F" w:rsidRPr="0025316F" w:rsidRDefault="0025316F" w:rsidP="002531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5316F">
              <w:rPr>
                <w:rFonts w:ascii="Arial" w:eastAsia="Times New Roman" w:hAnsi="Arial" w:cs="Arial"/>
                <w:b/>
                <w:bCs/>
              </w:rPr>
              <w:t>Risk-o-meter level at start of the financial year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14:paraId="3B893AC3" w14:textId="776FA605" w:rsidR="0025316F" w:rsidRPr="0025316F" w:rsidRDefault="0025316F" w:rsidP="002531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5316F">
              <w:rPr>
                <w:rFonts w:ascii="Arial" w:eastAsia="Times New Roman" w:hAnsi="Arial" w:cs="Arial"/>
                <w:b/>
                <w:bCs/>
              </w:rPr>
              <w:t>Risk-o-meter level at end of the financial year</w:t>
            </w:r>
          </w:p>
        </w:tc>
        <w:tc>
          <w:tcPr>
            <w:tcW w:w="2157" w:type="dxa"/>
            <w:shd w:val="clear" w:color="auto" w:fill="auto"/>
            <w:vAlign w:val="center"/>
            <w:hideMark/>
          </w:tcPr>
          <w:p w14:paraId="1AA0305F" w14:textId="28B512D1" w:rsidR="0025316F" w:rsidRPr="0025316F" w:rsidRDefault="0025316F" w:rsidP="0025316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25316F">
              <w:rPr>
                <w:rFonts w:ascii="Arial" w:eastAsia="Times New Roman" w:hAnsi="Arial" w:cs="Arial"/>
                <w:b/>
                <w:bCs/>
              </w:rPr>
              <w:t xml:space="preserve">Number of changes in Risk-o-meter during </w:t>
            </w:r>
            <w:r>
              <w:rPr>
                <w:rFonts w:ascii="Arial" w:eastAsia="Times New Roman" w:hAnsi="Arial" w:cs="Arial"/>
                <w:b/>
                <w:bCs/>
              </w:rPr>
              <w:t>the f</w:t>
            </w:r>
            <w:r w:rsidRPr="0025316F">
              <w:rPr>
                <w:rFonts w:ascii="Arial" w:eastAsia="Times New Roman" w:hAnsi="Arial" w:cs="Arial"/>
                <w:b/>
                <w:bCs/>
              </w:rPr>
              <w:t>inancial year</w:t>
            </w:r>
          </w:p>
        </w:tc>
      </w:tr>
      <w:tr w:rsidR="00D34299" w:rsidRPr="0025316F" w14:paraId="66F241AE" w14:textId="77777777" w:rsidTr="0000220C">
        <w:trPr>
          <w:trHeight w:val="300"/>
        </w:trPr>
        <w:tc>
          <w:tcPr>
            <w:tcW w:w="715" w:type="dxa"/>
            <w:shd w:val="clear" w:color="auto" w:fill="auto"/>
            <w:noWrap/>
            <w:vAlign w:val="center"/>
            <w:hideMark/>
          </w:tcPr>
          <w:p w14:paraId="6F60566F" w14:textId="77777777" w:rsidR="00D34299" w:rsidRPr="0025316F" w:rsidRDefault="00D34299" w:rsidP="00D3429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5316F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2610" w:type="dxa"/>
            <w:shd w:val="clear" w:color="auto" w:fill="auto"/>
            <w:noWrap/>
            <w:vAlign w:val="center"/>
            <w:hideMark/>
          </w:tcPr>
          <w:p w14:paraId="5DE0C2A1" w14:textId="001A1B45" w:rsidR="00D34299" w:rsidRPr="0025316F" w:rsidRDefault="00D34299" w:rsidP="00D34299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Samco Flexi Cap Fund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14:paraId="12978052" w14:textId="63FAF19F" w:rsidR="00D34299" w:rsidRPr="0025316F" w:rsidRDefault="00D34299" w:rsidP="00D3429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Very High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14:paraId="5922777E" w14:textId="30B7F226" w:rsidR="00D34299" w:rsidRPr="0025316F" w:rsidRDefault="00D34299" w:rsidP="00D3429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Very High</w:t>
            </w:r>
          </w:p>
        </w:tc>
        <w:tc>
          <w:tcPr>
            <w:tcW w:w="2157" w:type="dxa"/>
            <w:shd w:val="clear" w:color="auto" w:fill="auto"/>
            <w:noWrap/>
            <w:vAlign w:val="center"/>
            <w:hideMark/>
          </w:tcPr>
          <w:p w14:paraId="1A4F1556" w14:textId="72C75563" w:rsidR="00D34299" w:rsidRPr="0025316F" w:rsidRDefault="00D34299" w:rsidP="00D3429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-</w:t>
            </w:r>
          </w:p>
        </w:tc>
      </w:tr>
      <w:tr w:rsidR="00D34299" w:rsidRPr="0025316F" w14:paraId="479DA430" w14:textId="77777777" w:rsidTr="0000220C">
        <w:trPr>
          <w:trHeight w:val="300"/>
        </w:trPr>
        <w:tc>
          <w:tcPr>
            <w:tcW w:w="715" w:type="dxa"/>
            <w:shd w:val="clear" w:color="auto" w:fill="auto"/>
            <w:noWrap/>
            <w:vAlign w:val="center"/>
          </w:tcPr>
          <w:p w14:paraId="41960124" w14:textId="79AA6DA0" w:rsidR="00D34299" w:rsidRPr="0025316F" w:rsidRDefault="00D34299" w:rsidP="00D3429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2610" w:type="dxa"/>
            <w:shd w:val="clear" w:color="auto" w:fill="auto"/>
            <w:noWrap/>
            <w:vAlign w:val="center"/>
          </w:tcPr>
          <w:p w14:paraId="32B6958D" w14:textId="7554596E" w:rsidR="00D34299" w:rsidRDefault="00D34299" w:rsidP="00D34299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Samco ELSS Tax Saver Fund</w:t>
            </w:r>
          </w:p>
        </w:tc>
        <w:tc>
          <w:tcPr>
            <w:tcW w:w="2250" w:type="dxa"/>
            <w:shd w:val="clear" w:color="auto" w:fill="auto"/>
            <w:noWrap/>
            <w:vAlign w:val="center"/>
          </w:tcPr>
          <w:p w14:paraId="2194030A" w14:textId="7E82FBCF" w:rsidR="00D34299" w:rsidRDefault="00D34299" w:rsidP="00D3429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Very High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14:paraId="46454EAE" w14:textId="23BB54A0" w:rsidR="00D34299" w:rsidRDefault="00D34299" w:rsidP="00D3429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Very High</w:t>
            </w:r>
          </w:p>
        </w:tc>
        <w:tc>
          <w:tcPr>
            <w:tcW w:w="2157" w:type="dxa"/>
            <w:shd w:val="clear" w:color="auto" w:fill="auto"/>
            <w:noWrap/>
            <w:vAlign w:val="center"/>
          </w:tcPr>
          <w:p w14:paraId="6BE83DF4" w14:textId="75614D21" w:rsidR="00D34299" w:rsidRDefault="00D34299" w:rsidP="00D3429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-</w:t>
            </w:r>
          </w:p>
        </w:tc>
      </w:tr>
      <w:tr w:rsidR="00D34299" w:rsidRPr="0025316F" w14:paraId="2A3D7132" w14:textId="77777777" w:rsidTr="0000220C">
        <w:trPr>
          <w:trHeight w:val="300"/>
        </w:trPr>
        <w:tc>
          <w:tcPr>
            <w:tcW w:w="715" w:type="dxa"/>
            <w:shd w:val="clear" w:color="auto" w:fill="auto"/>
            <w:noWrap/>
            <w:vAlign w:val="center"/>
          </w:tcPr>
          <w:p w14:paraId="6D05BF65" w14:textId="122C4F94" w:rsidR="00D34299" w:rsidRDefault="00D34299" w:rsidP="00D3429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2610" w:type="dxa"/>
            <w:shd w:val="clear" w:color="auto" w:fill="auto"/>
            <w:noWrap/>
            <w:vAlign w:val="center"/>
          </w:tcPr>
          <w:p w14:paraId="108C86DF" w14:textId="0FC20ED6" w:rsidR="00D34299" w:rsidRDefault="00D34299" w:rsidP="00D34299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Samco Active Momentum Fund</w:t>
            </w:r>
          </w:p>
        </w:tc>
        <w:tc>
          <w:tcPr>
            <w:tcW w:w="2250" w:type="dxa"/>
            <w:shd w:val="clear" w:color="auto" w:fill="auto"/>
            <w:noWrap/>
            <w:vAlign w:val="center"/>
          </w:tcPr>
          <w:p w14:paraId="7A1ED22E" w14:textId="4F600C34" w:rsidR="00D34299" w:rsidRDefault="00D34299" w:rsidP="00D3429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Moderately High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14:paraId="0B721F42" w14:textId="68F133C2" w:rsidR="00D34299" w:rsidRDefault="00BD53FF" w:rsidP="00D3429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Very High</w:t>
            </w:r>
          </w:p>
        </w:tc>
        <w:tc>
          <w:tcPr>
            <w:tcW w:w="2157" w:type="dxa"/>
            <w:shd w:val="clear" w:color="auto" w:fill="auto"/>
            <w:noWrap/>
            <w:vAlign w:val="center"/>
          </w:tcPr>
          <w:p w14:paraId="3425D3DC" w14:textId="091B8547" w:rsidR="00D34299" w:rsidRDefault="00D34299" w:rsidP="00D3429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</w:t>
            </w:r>
          </w:p>
        </w:tc>
      </w:tr>
      <w:tr w:rsidR="00D34299" w:rsidRPr="0025316F" w14:paraId="2174EE9B" w14:textId="77777777" w:rsidTr="0000220C">
        <w:trPr>
          <w:trHeight w:val="300"/>
        </w:trPr>
        <w:tc>
          <w:tcPr>
            <w:tcW w:w="715" w:type="dxa"/>
            <w:shd w:val="clear" w:color="auto" w:fill="auto"/>
            <w:noWrap/>
            <w:vAlign w:val="center"/>
          </w:tcPr>
          <w:p w14:paraId="557AAD9E" w14:textId="1DF275D8" w:rsidR="00D34299" w:rsidRDefault="00D34299" w:rsidP="00D3429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2610" w:type="dxa"/>
            <w:shd w:val="clear" w:color="auto" w:fill="auto"/>
            <w:noWrap/>
            <w:vAlign w:val="center"/>
          </w:tcPr>
          <w:p w14:paraId="5E6374C4" w14:textId="6D38004A" w:rsidR="00D34299" w:rsidRDefault="00D34299" w:rsidP="00D34299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Samco Special Opportunities Fund</w:t>
            </w:r>
          </w:p>
        </w:tc>
        <w:tc>
          <w:tcPr>
            <w:tcW w:w="2250" w:type="dxa"/>
            <w:shd w:val="clear" w:color="auto" w:fill="auto"/>
            <w:noWrap/>
            <w:vAlign w:val="center"/>
          </w:tcPr>
          <w:p w14:paraId="28837266" w14:textId="0BC16F7A" w:rsidR="00D34299" w:rsidRPr="000A7109" w:rsidRDefault="000C6168" w:rsidP="00D34299">
            <w:pPr>
              <w:spacing w:after="0" w:line="240" w:lineRule="auto"/>
              <w:jc w:val="center"/>
              <w:rPr>
                <w:rFonts w:ascii="Arial" w:eastAsia="Times New Roman" w:hAnsi="Arial" w:cs="Arial"/>
                <w:vertAlign w:val="superscript"/>
              </w:rPr>
            </w:pPr>
            <w:r>
              <w:rPr>
                <w:rFonts w:ascii="Arial" w:eastAsia="Times New Roman" w:hAnsi="Arial" w:cs="Arial"/>
              </w:rPr>
              <w:t>NA</w:t>
            </w:r>
            <w:r w:rsidR="000A7109">
              <w:rPr>
                <w:rFonts w:ascii="Arial" w:eastAsia="Times New Roman" w:hAnsi="Arial" w:cs="Arial"/>
                <w:vertAlign w:val="superscript"/>
              </w:rPr>
              <w:t>^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14:paraId="55C87BCF" w14:textId="5E033E5F" w:rsidR="00D34299" w:rsidRDefault="00422FD6" w:rsidP="00D3429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Very High</w:t>
            </w:r>
          </w:p>
        </w:tc>
        <w:tc>
          <w:tcPr>
            <w:tcW w:w="2157" w:type="dxa"/>
            <w:shd w:val="clear" w:color="auto" w:fill="auto"/>
            <w:noWrap/>
            <w:vAlign w:val="center"/>
          </w:tcPr>
          <w:p w14:paraId="07429C5A" w14:textId="017013A0" w:rsidR="00D34299" w:rsidRDefault="001C056C" w:rsidP="00D3429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-</w:t>
            </w:r>
          </w:p>
        </w:tc>
      </w:tr>
      <w:tr w:rsidR="000C6168" w:rsidRPr="0025316F" w14:paraId="66ED7EE9" w14:textId="77777777" w:rsidTr="0000220C">
        <w:trPr>
          <w:trHeight w:val="300"/>
        </w:trPr>
        <w:tc>
          <w:tcPr>
            <w:tcW w:w="715" w:type="dxa"/>
            <w:shd w:val="clear" w:color="auto" w:fill="auto"/>
            <w:noWrap/>
            <w:vAlign w:val="center"/>
          </w:tcPr>
          <w:p w14:paraId="7C88699D" w14:textId="402A926D" w:rsidR="000C6168" w:rsidRDefault="000C6168" w:rsidP="00D3429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2610" w:type="dxa"/>
            <w:shd w:val="clear" w:color="auto" w:fill="auto"/>
            <w:noWrap/>
            <w:vAlign w:val="center"/>
          </w:tcPr>
          <w:p w14:paraId="1848B2FC" w14:textId="6BE47C08" w:rsidR="000C6168" w:rsidRDefault="0068144B" w:rsidP="00D34299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Samco Multi Cap Fund</w:t>
            </w:r>
          </w:p>
        </w:tc>
        <w:tc>
          <w:tcPr>
            <w:tcW w:w="2250" w:type="dxa"/>
            <w:shd w:val="clear" w:color="auto" w:fill="auto"/>
            <w:noWrap/>
            <w:vAlign w:val="center"/>
          </w:tcPr>
          <w:p w14:paraId="38072645" w14:textId="30DAC3A0" w:rsidR="000C6168" w:rsidRPr="000A7109" w:rsidRDefault="0065173C" w:rsidP="00D34299">
            <w:pPr>
              <w:spacing w:after="0" w:line="240" w:lineRule="auto"/>
              <w:jc w:val="center"/>
              <w:rPr>
                <w:rFonts w:ascii="Arial" w:eastAsia="Times New Roman" w:hAnsi="Arial" w:cs="Arial"/>
                <w:vertAlign w:val="superscript"/>
              </w:rPr>
            </w:pPr>
            <w:r>
              <w:rPr>
                <w:rFonts w:ascii="Arial" w:eastAsia="Times New Roman" w:hAnsi="Arial" w:cs="Arial"/>
              </w:rPr>
              <w:t>NA</w:t>
            </w:r>
            <w:r w:rsidR="000A7109">
              <w:rPr>
                <w:rFonts w:ascii="Arial" w:eastAsia="Times New Roman" w:hAnsi="Arial" w:cs="Arial"/>
                <w:vertAlign w:val="superscript"/>
              </w:rPr>
              <w:t>^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14:paraId="0553EBCD" w14:textId="660D2BAB" w:rsidR="000C6168" w:rsidRDefault="00422FD6" w:rsidP="00D3429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Moderately High</w:t>
            </w:r>
          </w:p>
        </w:tc>
        <w:tc>
          <w:tcPr>
            <w:tcW w:w="2157" w:type="dxa"/>
            <w:shd w:val="clear" w:color="auto" w:fill="auto"/>
            <w:noWrap/>
            <w:vAlign w:val="center"/>
          </w:tcPr>
          <w:p w14:paraId="7F89DCED" w14:textId="3B19A64D" w:rsidR="000C6168" w:rsidRDefault="001C056C" w:rsidP="00D3429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</w:t>
            </w:r>
          </w:p>
        </w:tc>
      </w:tr>
      <w:tr w:rsidR="000C6168" w:rsidRPr="0025316F" w14:paraId="597FC0AA" w14:textId="77777777" w:rsidTr="0000220C">
        <w:trPr>
          <w:trHeight w:val="300"/>
        </w:trPr>
        <w:tc>
          <w:tcPr>
            <w:tcW w:w="715" w:type="dxa"/>
            <w:shd w:val="clear" w:color="auto" w:fill="auto"/>
            <w:noWrap/>
            <w:vAlign w:val="center"/>
          </w:tcPr>
          <w:p w14:paraId="3982DEBA" w14:textId="51740790" w:rsidR="000C6168" w:rsidRDefault="000C6168" w:rsidP="00D3429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2610" w:type="dxa"/>
            <w:shd w:val="clear" w:color="auto" w:fill="auto"/>
            <w:noWrap/>
            <w:vAlign w:val="center"/>
          </w:tcPr>
          <w:p w14:paraId="6CA7676D" w14:textId="15DC6AE3" w:rsidR="000C6168" w:rsidRDefault="0068144B" w:rsidP="00D34299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Samco Large Cap Fund</w:t>
            </w:r>
          </w:p>
        </w:tc>
        <w:tc>
          <w:tcPr>
            <w:tcW w:w="2250" w:type="dxa"/>
            <w:shd w:val="clear" w:color="auto" w:fill="auto"/>
            <w:noWrap/>
            <w:vAlign w:val="center"/>
          </w:tcPr>
          <w:p w14:paraId="6D37A2FA" w14:textId="1CF49723" w:rsidR="000C6168" w:rsidRPr="000A7109" w:rsidRDefault="0065173C" w:rsidP="00D34299">
            <w:pPr>
              <w:spacing w:after="0" w:line="240" w:lineRule="auto"/>
              <w:jc w:val="center"/>
              <w:rPr>
                <w:rFonts w:ascii="Arial" w:eastAsia="Times New Roman" w:hAnsi="Arial" w:cs="Arial"/>
                <w:vertAlign w:val="superscript"/>
              </w:rPr>
            </w:pPr>
            <w:r>
              <w:rPr>
                <w:rFonts w:ascii="Arial" w:eastAsia="Times New Roman" w:hAnsi="Arial" w:cs="Arial"/>
              </w:rPr>
              <w:t>NA</w:t>
            </w:r>
            <w:r w:rsidR="000A7109">
              <w:rPr>
                <w:rFonts w:ascii="Arial" w:eastAsia="Times New Roman" w:hAnsi="Arial" w:cs="Arial"/>
                <w:vertAlign w:val="superscript"/>
              </w:rPr>
              <w:t>^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14:paraId="0A743DB2" w14:textId="404D06DD" w:rsidR="000C6168" w:rsidRDefault="00422FD6" w:rsidP="00D3429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Moderately High</w:t>
            </w:r>
          </w:p>
        </w:tc>
        <w:tc>
          <w:tcPr>
            <w:tcW w:w="2157" w:type="dxa"/>
            <w:shd w:val="clear" w:color="auto" w:fill="auto"/>
            <w:noWrap/>
            <w:vAlign w:val="center"/>
          </w:tcPr>
          <w:p w14:paraId="286F864B" w14:textId="620DBC60" w:rsidR="000C6168" w:rsidRDefault="001C056C" w:rsidP="00D3429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</w:t>
            </w:r>
          </w:p>
        </w:tc>
      </w:tr>
      <w:tr w:rsidR="000C6168" w:rsidRPr="0025316F" w14:paraId="1F8CC0D0" w14:textId="77777777" w:rsidTr="0000220C">
        <w:trPr>
          <w:trHeight w:val="300"/>
        </w:trPr>
        <w:tc>
          <w:tcPr>
            <w:tcW w:w="715" w:type="dxa"/>
            <w:shd w:val="clear" w:color="auto" w:fill="auto"/>
            <w:noWrap/>
            <w:vAlign w:val="center"/>
          </w:tcPr>
          <w:p w14:paraId="365B482C" w14:textId="6B53127A" w:rsidR="000C6168" w:rsidRDefault="000C6168" w:rsidP="00D3429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7</w:t>
            </w:r>
          </w:p>
        </w:tc>
        <w:tc>
          <w:tcPr>
            <w:tcW w:w="2610" w:type="dxa"/>
            <w:shd w:val="clear" w:color="auto" w:fill="auto"/>
            <w:noWrap/>
            <w:vAlign w:val="center"/>
          </w:tcPr>
          <w:p w14:paraId="66EC97F3" w14:textId="522C3135" w:rsidR="000C6168" w:rsidRDefault="0068144B" w:rsidP="00D34299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Samco Multi Asset Allocation Fund</w:t>
            </w:r>
          </w:p>
        </w:tc>
        <w:tc>
          <w:tcPr>
            <w:tcW w:w="2250" w:type="dxa"/>
            <w:shd w:val="clear" w:color="auto" w:fill="auto"/>
            <w:noWrap/>
            <w:vAlign w:val="center"/>
          </w:tcPr>
          <w:p w14:paraId="1D8E288F" w14:textId="0BCA83A5" w:rsidR="000C6168" w:rsidRPr="00614C98" w:rsidRDefault="0065173C" w:rsidP="00D34299">
            <w:pPr>
              <w:spacing w:after="0" w:line="240" w:lineRule="auto"/>
              <w:jc w:val="center"/>
              <w:rPr>
                <w:rFonts w:ascii="Arial" w:eastAsia="Times New Roman" w:hAnsi="Arial" w:cs="Arial"/>
                <w:vertAlign w:val="superscript"/>
              </w:rPr>
            </w:pPr>
            <w:r>
              <w:rPr>
                <w:rFonts w:ascii="Arial" w:eastAsia="Times New Roman" w:hAnsi="Arial" w:cs="Arial"/>
              </w:rPr>
              <w:t>NA</w:t>
            </w:r>
            <w:r w:rsidR="00614C98">
              <w:rPr>
                <w:rFonts w:ascii="Arial" w:eastAsia="Times New Roman" w:hAnsi="Arial" w:cs="Arial"/>
                <w:vertAlign w:val="superscript"/>
              </w:rPr>
              <w:t>^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14:paraId="71B6C346" w14:textId="5D6372E5" w:rsidR="000C6168" w:rsidRDefault="00D634B7" w:rsidP="00D3429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High</w:t>
            </w:r>
          </w:p>
        </w:tc>
        <w:tc>
          <w:tcPr>
            <w:tcW w:w="2157" w:type="dxa"/>
            <w:shd w:val="clear" w:color="auto" w:fill="auto"/>
            <w:noWrap/>
            <w:vAlign w:val="center"/>
          </w:tcPr>
          <w:p w14:paraId="0B6E3FA8" w14:textId="44009800" w:rsidR="000C6168" w:rsidRDefault="001C056C" w:rsidP="00D3429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</w:t>
            </w:r>
          </w:p>
        </w:tc>
      </w:tr>
      <w:tr w:rsidR="000C6168" w:rsidRPr="0025316F" w14:paraId="340C2855" w14:textId="77777777" w:rsidTr="0000220C">
        <w:trPr>
          <w:trHeight w:val="300"/>
        </w:trPr>
        <w:tc>
          <w:tcPr>
            <w:tcW w:w="715" w:type="dxa"/>
            <w:shd w:val="clear" w:color="auto" w:fill="auto"/>
            <w:noWrap/>
            <w:vAlign w:val="center"/>
          </w:tcPr>
          <w:p w14:paraId="6C9D7479" w14:textId="6CF8B320" w:rsidR="000C6168" w:rsidRDefault="000C6168" w:rsidP="00D3429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2610" w:type="dxa"/>
            <w:shd w:val="clear" w:color="auto" w:fill="auto"/>
            <w:noWrap/>
            <w:vAlign w:val="center"/>
          </w:tcPr>
          <w:p w14:paraId="6F8A2B68" w14:textId="78406B24" w:rsidR="000C6168" w:rsidRDefault="0068144B" w:rsidP="00D34299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Samco Arbitrage Fund</w:t>
            </w:r>
          </w:p>
        </w:tc>
        <w:tc>
          <w:tcPr>
            <w:tcW w:w="2250" w:type="dxa"/>
            <w:shd w:val="clear" w:color="auto" w:fill="auto"/>
            <w:noWrap/>
            <w:vAlign w:val="center"/>
          </w:tcPr>
          <w:p w14:paraId="22B032BD" w14:textId="62413852" w:rsidR="000C6168" w:rsidRPr="00614C98" w:rsidRDefault="0065173C" w:rsidP="00D34299">
            <w:pPr>
              <w:spacing w:after="0" w:line="240" w:lineRule="auto"/>
              <w:jc w:val="center"/>
              <w:rPr>
                <w:rFonts w:ascii="Arial" w:eastAsia="Times New Roman" w:hAnsi="Arial" w:cs="Arial"/>
                <w:vertAlign w:val="superscript"/>
              </w:rPr>
            </w:pPr>
            <w:r>
              <w:rPr>
                <w:rFonts w:ascii="Arial" w:eastAsia="Times New Roman" w:hAnsi="Arial" w:cs="Arial"/>
              </w:rPr>
              <w:t>NA</w:t>
            </w:r>
            <w:r w:rsidR="00614C98">
              <w:rPr>
                <w:rFonts w:ascii="Arial" w:eastAsia="Times New Roman" w:hAnsi="Arial" w:cs="Arial"/>
                <w:vertAlign w:val="superscript"/>
              </w:rPr>
              <w:t>^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14:paraId="5C973D2C" w14:textId="2980910C" w:rsidR="000C6168" w:rsidRDefault="00D634B7" w:rsidP="00D3429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Low</w:t>
            </w:r>
          </w:p>
        </w:tc>
        <w:tc>
          <w:tcPr>
            <w:tcW w:w="2157" w:type="dxa"/>
            <w:shd w:val="clear" w:color="auto" w:fill="auto"/>
            <w:noWrap/>
            <w:vAlign w:val="center"/>
          </w:tcPr>
          <w:p w14:paraId="3112A9E3" w14:textId="4B203B69" w:rsidR="000C6168" w:rsidRDefault="001C056C" w:rsidP="00D3429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-</w:t>
            </w:r>
          </w:p>
        </w:tc>
      </w:tr>
      <w:tr w:rsidR="00D34299" w:rsidRPr="0025316F" w14:paraId="142B283E" w14:textId="77777777" w:rsidTr="0000220C">
        <w:trPr>
          <w:trHeight w:val="300"/>
        </w:trPr>
        <w:tc>
          <w:tcPr>
            <w:tcW w:w="715" w:type="dxa"/>
            <w:shd w:val="clear" w:color="auto" w:fill="auto"/>
            <w:noWrap/>
            <w:vAlign w:val="center"/>
          </w:tcPr>
          <w:p w14:paraId="7C1652AF" w14:textId="4B5975F9" w:rsidR="00D34299" w:rsidRDefault="000C6168" w:rsidP="00D3429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9</w:t>
            </w:r>
          </w:p>
        </w:tc>
        <w:tc>
          <w:tcPr>
            <w:tcW w:w="2610" w:type="dxa"/>
            <w:shd w:val="clear" w:color="auto" w:fill="auto"/>
            <w:noWrap/>
            <w:vAlign w:val="center"/>
          </w:tcPr>
          <w:p w14:paraId="7F6F01C0" w14:textId="044A8B66" w:rsidR="00D34299" w:rsidRDefault="00D34299" w:rsidP="00D34299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Samco Dynamic Asset Allocation Fund</w:t>
            </w:r>
          </w:p>
        </w:tc>
        <w:tc>
          <w:tcPr>
            <w:tcW w:w="2250" w:type="dxa"/>
            <w:shd w:val="clear" w:color="auto" w:fill="auto"/>
            <w:noWrap/>
            <w:vAlign w:val="center"/>
          </w:tcPr>
          <w:p w14:paraId="60A31E74" w14:textId="30AD9577" w:rsidR="00D34299" w:rsidRDefault="00D34299" w:rsidP="00D3429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Moderate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14:paraId="6CD44425" w14:textId="71C04C45" w:rsidR="00D34299" w:rsidRDefault="00422FD6" w:rsidP="00D3429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Very High</w:t>
            </w:r>
          </w:p>
        </w:tc>
        <w:tc>
          <w:tcPr>
            <w:tcW w:w="2157" w:type="dxa"/>
            <w:shd w:val="clear" w:color="auto" w:fill="auto"/>
            <w:noWrap/>
            <w:vAlign w:val="center"/>
          </w:tcPr>
          <w:p w14:paraId="264730E2" w14:textId="78A3C889" w:rsidR="00D34299" w:rsidRDefault="001C056C" w:rsidP="00D3429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7</w:t>
            </w:r>
          </w:p>
        </w:tc>
      </w:tr>
      <w:tr w:rsidR="00D34299" w:rsidRPr="0025316F" w14:paraId="41F0F72B" w14:textId="77777777" w:rsidTr="0000220C">
        <w:trPr>
          <w:trHeight w:val="300"/>
        </w:trPr>
        <w:tc>
          <w:tcPr>
            <w:tcW w:w="715" w:type="dxa"/>
            <w:shd w:val="clear" w:color="auto" w:fill="auto"/>
            <w:noWrap/>
            <w:vAlign w:val="center"/>
          </w:tcPr>
          <w:p w14:paraId="1CD14797" w14:textId="1B521177" w:rsidR="00D34299" w:rsidRPr="0025316F" w:rsidRDefault="000C6168" w:rsidP="00D3429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2610" w:type="dxa"/>
            <w:shd w:val="clear" w:color="auto" w:fill="auto"/>
            <w:noWrap/>
            <w:vAlign w:val="center"/>
          </w:tcPr>
          <w:p w14:paraId="23B43D9B" w14:textId="3FF7C04E" w:rsidR="00D34299" w:rsidRDefault="00D34299" w:rsidP="00D34299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Samco Overnight Fund</w:t>
            </w:r>
          </w:p>
        </w:tc>
        <w:tc>
          <w:tcPr>
            <w:tcW w:w="2250" w:type="dxa"/>
            <w:shd w:val="clear" w:color="auto" w:fill="auto"/>
            <w:noWrap/>
            <w:vAlign w:val="center"/>
          </w:tcPr>
          <w:p w14:paraId="54AC1D4D" w14:textId="0A49B8F1" w:rsidR="00D34299" w:rsidRDefault="00D34299" w:rsidP="00D3429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Low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14:paraId="69ED0370" w14:textId="042BD9FA" w:rsidR="00D34299" w:rsidRDefault="00D34299" w:rsidP="00D3429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Low</w:t>
            </w:r>
          </w:p>
        </w:tc>
        <w:tc>
          <w:tcPr>
            <w:tcW w:w="2157" w:type="dxa"/>
            <w:shd w:val="clear" w:color="auto" w:fill="auto"/>
            <w:noWrap/>
            <w:vAlign w:val="center"/>
          </w:tcPr>
          <w:p w14:paraId="44A9D22E" w14:textId="2156090A" w:rsidR="00D34299" w:rsidRDefault="00D34299" w:rsidP="00D3429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-</w:t>
            </w:r>
          </w:p>
        </w:tc>
      </w:tr>
    </w:tbl>
    <w:p w14:paraId="4C4427ED" w14:textId="77777777" w:rsidR="00C31F75" w:rsidRDefault="00C31F75" w:rsidP="00C31F75">
      <w:pPr>
        <w:rPr>
          <w:rFonts w:ascii="Arial" w:hAnsi="Arial" w:cs="Arial"/>
          <w:b/>
          <w:bCs/>
        </w:rPr>
      </w:pPr>
    </w:p>
    <w:p w14:paraId="2BA1F11E" w14:textId="7F24592F" w:rsidR="007837ED" w:rsidRDefault="007837ED" w:rsidP="00C31F75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Note:</w:t>
      </w:r>
    </w:p>
    <w:p w14:paraId="42077194" w14:textId="2D716275" w:rsidR="006239E1" w:rsidRPr="006239E1" w:rsidRDefault="006239E1" w:rsidP="006239E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^ </w:t>
      </w:r>
      <w:r w:rsidRPr="006239E1">
        <w:rPr>
          <w:rFonts w:ascii="Arial" w:hAnsi="Arial" w:cs="Arial"/>
        </w:rPr>
        <w:t xml:space="preserve">During the financial year 2024–25, Samco </w:t>
      </w:r>
      <w:r>
        <w:rPr>
          <w:rFonts w:ascii="Arial" w:hAnsi="Arial" w:cs="Arial"/>
        </w:rPr>
        <w:t xml:space="preserve">Mutual Fund </w:t>
      </w:r>
      <w:r w:rsidRPr="006239E1">
        <w:rPr>
          <w:rFonts w:ascii="Arial" w:hAnsi="Arial" w:cs="Arial"/>
        </w:rPr>
        <w:t xml:space="preserve">launched </w:t>
      </w:r>
      <w:r w:rsidR="00A22A40">
        <w:rPr>
          <w:rFonts w:ascii="Arial" w:hAnsi="Arial" w:cs="Arial"/>
        </w:rPr>
        <w:t>following</w:t>
      </w:r>
      <w:r w:rsidRPr="006239E1">
        <w:rPr>
          <w:rFonts w:ascii="Arial" w:hAnsi="Arial" w:cs="Arial"/>
        </w:rPr>
        <w:t xml:space="preserve"> new schemes:</w:t>
      </w:r>
    </w:p>
    <w:p w14:paraId="4F576E0A" w14:textId="7F674D47" w:rsidR="006239E1" w:rsidRPr="009864A8" w:rsidRDefault="006239E1" w:rsidP="009864A8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9864A8">
        <w:rPr>
          <w:rFonts w:ascii="Arial" w:hAnsi="Arial" w:cs="Arial"/>
        </w:rPr>
        <w:t xml:space="preserve">Samco Special Opportunities Fund </w:t>
      </w:r>
      <w:r w:rsidR="00A22A40" w:rsidRPr="009864A8">
        <w:rPr>
          <w:rFonts w:ascii="Arial" w:hAnsi="Arial" w:cs="Arial"/>
        </w:rPr>
        <w:t>inception date</w:t>
      </w:r>
      <w:r w:rsidRPr="009864A8">
        <w:rPr>
          <w:rFonts w:ascii="Arial" w:hAnsi="Arial" w:cs="Arial"/>
        </w:rPr>
        <w:t xml:space="preserve"> June 6, 2024</w:t>
      </w:r>
    </w:p>
    <w:p w14:paraId="7C916DAA" w14:textId="5934C630" w:rsidR="006239E1" w:rsidRPr="009864A8" w:rsidRDefault="006239E1" w:rsidP="009864A8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9864A8">
        <w:rPr>
          <w:rFonts w:ascii="Arial" w:hAnsi="Arial" w:cs="Arial"/>
        </w:rPr>
        <w:t xml:space="preserve">Samco Multi Cap Fund </w:t>
      </w:r>
      <w:r w:rsidR="00A22A40" w:rsidRPr="009864A8">
        <w:rPr>
          <w:rFonts w:ascii="Arial" w:hAnsi="Arial" w:cs="Arial"/>
        </w:rPr>
        <w:t xml:space="preserve">inception date </w:t>
      </w:r>
      <w:r w:rsidRPr="009864A8">
        <w:rPr>
          <w:rFonts w:ascii="Arial" w:hAnsi="Arial" w:cs="Arial"/>
        </w:rPr>
        <w:t>October 30, 2024</w:t>
      </w:r>
    </w:p>
    <w:p w14:paraId="130AA0C1" w14:textId="1693F7BF" w:rsidR="00F3657B" w:rsidRPr="009864A8" w:rsidRDefault="00F3657B" w:rsidP="009864A8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9864A8">
        <w:rPr>
          <w:rFonts w:ascii="Arial" w:hAnsi="Arial" w:cs="Arial"/>
        </w:rPr>
        <w:t>Samco Arbitrage Fund inception date November 27, 2024</w:t>
      </w:r>
    </w:p>
    <w:p w14:paraId="5FF490AA" w14:textId="3961FD15" w:rsidR="00F3657B" w:rsidRPr="009864A8" w:rsidRDefault="00F3657B" w:rsidP="009864A8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9864A8">
        <w:rPr>
          <w:rFonts w:ascii="Arial" w:hAnsi="Arial" w:cs="Arial"/>
        </w:rPr>
        <w:t>Samco Multi Asset Allocation Fund inception date December 24, 2024</w:t>
      </w:r>
    </w:p>
    <w:p w14:paraId="72291CC6" w14:textId="574E709B" w:rsidR="006239E1" w:rsidRPr="009864A8" w:rsidRDefault="006239E1" w:rsidP="009864A8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9864A8">
        <w:rPr>
          <w:rFonts w:ascii="Arial" w:hAnsi="Arial" w:cs="Arial"/>
        </w:rPr>
        <w:t xml:space="preserve">Samco Large Cap Fund </w:t>
      </w:r>
      <w:r w:rsidR="00F3657B" w:rsidRPr="009864A8">
        <w:rPr>
          <w:rFonts w:ascii="Arial" w:hAnsi="Arial" w:cs="Arial"/>
        </w:rPr>
        <w:t xml:space="preserve">inception date </w:t>
      </w:r>
      <w:r w:rsidRPr="009864A8">
        <w:rPr>
          <w:rFonts w:ascii="Arial" w:hAnsi="Arial" w:cs="Arial"/>
        </w:rPr>
        <w:t>March 25, 2025</w:t>
      </w:r>
    </w:p>
    <w:p w14:paraId="2E41C819" w14:textId="77777777" w:rsidR="006239E1" w:rsidRPr="006239E1" w:rsidRDefault="006239E1" w:rsidP="006239E1">
      <w:pPr>
        <w:jc w:val="both"/>
        <w:rPr>
          <w:rFonts w:ascii="Arial" w:hAnsi="Arial" w:cs="Arial"/>
        </w:rPr>
      </w:pPr>
    </w:p>
    <w:p w14:paraId="4E63ECBF" w14:textId="77777777" w:rsidR="00930BAF" w:rsidRPr="00083206" w:rsidRDefault="00930BAF" w:rsidP="00083206">
      <w:pPr>
        <w:jc w:val="both"/>
        <w:rPr>
          <w:rFonts w:ascii="Arial" w:hAnsi="Arial" w:cs="Arial"/>
        </w:rPr>
      </w:pPr>
    </w:p>
    <w:sectPr w:rsidR="00930BAF" w:rsidRPr="000832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B41EA"/>
    <w:multiLevelType w:val="hybridMultilevel"/>
    <w:tmpl w:val="9FA02AD0"/>
    <w:lvl w:ilvl="0" w:tplc="F31645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302880"/>
    <w:multiLevelType w:val="hybridMultilevel"/>
    <w:tmpl w:val="BCA22D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6175949">
    <w:abstractNumId w:val="0"/>
  </w:num>
  <w:num w:numId="2" w16cid:durableId="9770356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123"/>
    <w:rsid w:val="0000220C"/>
    <w:rsid w:val="00006560"/>
    <w:rsid w:val="00083206"/>
    <w:rsid w:val="00090775"/>
    <w:rsid w:val="000A7109"/>
    <w:rsid w:val="000C6168"/>
    <w:rsid w:val="000E68B7"/>
    <w:rsid w:val="00156347"/>
    <w:rsid w:val="00160123"/>
    <w:rsid w:val="001C056C"/>
    <w:rsid w:val="002328A3"/>
    <w:rsid w:val="0025316F"/>
    <w:rsid w:val="00281C66"/>
    <w:rsid w:val="002953B0"/>
    <w:rsid w:val="003C5AF4"/>
    <w:rsid w:val="00422FD6"/>
    <w:rsid w:val="0047054A"/>
    <w:rsid w:val="00547D3E"/>
    <w:rsid w:val="005653C7"/>
    <w:rsid w:val="0057344D"/>
    <w:rsid w:val="00614C98"/>
    <w:rsid w:val="006239E1"/>
    <w:rsid w:val="00631B37"/>
    <w:rsid w:val="0065173C"/>
    <w:rsid w:val="006605BD"/>
    <w:rsid w:val="0068144B"/>
    <w:rsid w:val="006D2BD0"/>
    <w:rsid w:val="007837ED"/>
    <w:rsid w:val="0078506D"/>
    <w:rsid w:val="008A79E6"/>
    <w:rsid w:val="008D44DB"/>
    <w:rsid w:val="00930BAF"/>
    <w:rsid w:val="00966ACC"/>
    <w:rsid w:val="009864A8"/>
    <w:rsid w:val="00A2002F"/>
    <w:rsid w:val="00A22A40"/>
    <w:rsid w:val="00A23446"/>
    <w:rsid w:val="00A41059"/>
    <w:rsid w:val="00AE1F37"/>
    <w:rsid w:val="00AE4F44"/>
    <w:rsid w:val="00B27E70"/>
    <w:rsid w:val="00B400E6"/>
    <w:rsid w:val="00BD53FF"/>
    <w:rsid w:val="00C31F75"/>
    <w:rsid w:val="00C943F4"/>
    <w:rsid w:val="00D06B8F"/>
    <w:rsid w:val="00D21390"/>
    <w:rsid w:val="00D34299"/>
    <w:rsid w:val="00D634B7"/>
    <w:rsid w:val="00D90D33"/>
    <w:rsid w:val="00D95A3C"/>
    <w:rsid w:val="00E0269B"/>
    <w:rsid w:val="00E455D2"/>
    <w:rsid w:val="00F068C5"/>
    <w:rsid w:val="00F3657B"/>
    <w:rsid w:val="00F42890"/>
    <w:rsid w:val="00F54580"/>
    <w:rsid w:val="00F9104B"/>
    <w:rsid w:val="00FA27AD"/>
    <w:rsid w:val="00FA7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0C2588"/>
  <w15:chartTrackingRefBased/>
  <w15:docId w15:val="{44B4FC53-43F9-4413-870C-A6C2F0EED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32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64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Balasubramanian C</dc:creator>
  <cp:keywords/>
  <dc:description/>
  <cp:lastModifiedBy>Balasubramanian C</cp:lastModifiedBy>
  <cp:revision>52</cp:revision>
  <dcterms:created xsi:type="dcterms:W3CDTF">2022-01-03T12:23:00Z</dcterms:created>
  <dcterms:modified xsi:type="dcterms:W3CDTF">2025-04-14T15:55:00Z</dcterms:modified>
</cp:coreProperties>
</file>